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44" w:rsidRPr="008C749A" w:rsidRDefault="008C749A" w:rsidP="008C749A">
      <w:pPr>
        <w:spacing w:line="240" w:lineRule="auto"/>
        <w:jc w:val="center"/>
        <w:rPr>
          <w:rFonts w:ascii="Arial" w:hAnsi="Arial" w:cs="Arial"/>
          <w:b/>
          <w:sz w:val="20"/>
          <w:szCs w:val="20"/>
          <w:u w:val="single"/>
        </w:rPr>
      </w:pPr>
      <w:r w:rsidRPr="008C749A">
        <w:rPr>
          <w:rFonts w:ascii="Arial" w:hAnsi="Arial" w:cs="Arial"/>
          <w:b/>
          <w:sz w:val="20"/>
          <w:szCs w:val="20"/>
          <w:u w:val="single"/>
        </w:rPr>
        <w:t>Gemeente Anzegem</w:t>
      </w:r>
    </w:p>
    <w:p w:rsidR="008C749A" w:rsidRPr="008C749A" w:rsidRDefault="008C749A" w:rsidP="008C749A">
      <w:pPr>
        <w:spacing w:line="240" w:lineRule="auto"/>
        <w:jc w:val="center"/>
        <w:rPr>
          <w:rFonts w:ascii="Arial" w:hAnsi="Arial" w:cs="Arial"/>
          <w:b/>
          <w:sz w:val="20"/>
          <w:szCs w:val="20"/>
          <w:u w:val="single"/>
        </w:rPr>
      </w:pPr>
      <w:r w:rsidRPr="008C749A">
        <w:rPr>
          <w:rFonts w:ascii="Arial" w:hAnsi="Arial" w:cs="Arial"/>
          <w:b/>
          <w:sz w:val="20"/>
          <w:szCs w:val="20"/>
          <w:u w:val="single"/>
        </w:rPr>
        <w:t>Verkoop gemeentelijke roerende goederen 2018</w:t>
      </w:r>
    </w:p>
    <w:p w:rsidR="008C749A" w:rsidRPr="008C749A" w:rsidRDefault="008C749A" w:rsidP="008C749A">
      <w:pPr>
        <w:spacing w:line="240" w:lineRule="auto"/>
        <w:jc w:val="center"/>
        <w:rPr>
          <w:rFonts w:ascii="Arial" w:hAnsi="Arial" w:cs="Arial"/>
          <w:b/>
          <w:sz w:val="20"/>
          <w:szCs w:val="20"/>
          <w:u w:val="single"/>
        </w:rPr>
      </w:pPr>
      <w:r w:rsidRPr="008C749A">
        <w:rPr>
          <w:rFonts w:ascii="Arial" w:hAnsi="Arial" w:cs="Arial"/>
          <w:b/>
          <w:sz w:val="20"/>
          <w:szCs w:val="20"/>
          <w:u w:val="single"/>
        </w:rPr>
        <w:t>Biedingsformulier</w:t>
      </w:r>
    </w:p>
    <w:p w:rsidR="008C749A" w:rsidRDefault="008C749A"/>
    <w:p w:rsidR="008C749A" w:rsidRDefault="008C749A">
      <w:r>
        <w:t>Ondergetekende (verplicht in te vullen):</w:t>
      </w:r>
    </w:p>
    <w:p w:rsidR="008C749A" w:rsidRDefault="008C749A">
      <w:r>
        <w:t xml:space="preserve">Naam: </w:t>
      </w:r>
      <w:r>
        <w:tab/>
      </w:r>
      <w:r>
        <w:tab/>
      </w:r>
      <w:r>
        <w:tab/>
      </w:r>
      <w:r>
        <w:tab/>
      </w:r>
      <w:r>
        <w:tab/>
      </w:r>
      <w:r>
        <w:tab/>
        <w:t>………………………………………………………………………</w:t>
      </w:r>
    </w:p>
    <w:p w:rsidR="008C749A" w:rsidRDefault="008C749A">
      <w:r>
        <w:t>Rijksregisternummer/ondernemingsnummer</w:t>
      </w:r>
      <w:r>
        <w:tab/>
        <w:t>………………………………………………………………………</w:t>
      </w:r>
    </w:p>
    <w:p w:rsidR="008C749A" w:rsidRDefault="008C749A">
      <w:r>
        <w:t xml:space="preserve">Adres: </w:t>
      </w:r>
      <w:r>
        <w:tab/>
      </w:r>
      <w:r>
        <w:tab/>
      </w:r>
      <w:r>
        <w:tab/>
      </w:r>
      <w:r>
        <w:tab/>
      </w:r>
      <w:r>
        <w:tab/>
      </w:r>
      <w:r>
        <w:tab/>
        <w:t>………………………………………………………………………</w:t>
      </w:r>
    </w:p>
    <w:p w:rsidR="008C749A" w:rsidRDefault="008C749A">
      <w:r>
        <w:t>Postcode en gemeente:</w:t>
      </w:r>
      <w:r>
        <w:tab/>
      </w:r>
      <w:r>
        <w:tab/>
      </w:r>
      <w:r>
        <w:tab/>
      </w:r>
      <w:r>
        <w:tab/>
        <w:t>………………………………………………………………………</w:t>
      </w:r>
    </w:p>
    <w:p w:rsidR="008C749A" w:rsidRDefault="008C749A">
      <w:r>
        <w:t>Telefoon:</w:t>
      </w:r>
      <w:r>
        <w:tab/>
      </w:r>
      <w:r>
        <w:tab/>
      </w:r>
      <w:r>
        <w:tab/>
      </w:r>
      <w:r>
        <w:tab/>
      </w:r>
      <w:r>
        <w:tab/>
        <w:t>………………………………………………………………………</w:t>
      </w:r>
    </w:p>
    <w:p w:rsidR="008C749A" w:rsidRDefault="008C749A">
      <w:r>
        <w:t>E-mail:</w:t>
      </w:r>
      <w:r>
        <w:tab/>
      </w:r>
      <w:r>
        <w:tab/>
      </w:r>
      <w:r>
        <w:tab/>
      </w:r>
      <w:r>
        <w:tab/>
      </w:r>
      <w:r>
        <w:tab/>
      </w:r>
      <w:r>
        <w:tab/>
        <w:t>………………………………………………………………………</w:t>
      </w:r>
    </w:p>
    <w:p w:rsidR="008C749A" w:rsidRDefault="008C749A">
      <w:r>
        <w:t>Gaat akkoord met de verkoopsvoorwaarden en brengt hierbij een bindend bod uit op het volgende lot/de volgende loten:</w:t>
      </w:r>
    </w:p>
    <w:tbl>
      <w:tblPr>
        <w:tblStyle w:val="Tabelraster"/>
        <w:tblW w:w="9776" w:type="dxa"/>
        <w:tblLayout w:type="fixed"/>
        <w:tblLook w:val="04A0" w:firstRow="1" w:lastRow="0" w:firstColumn="1" w:lastColumn="0" w:noHBand="0" w:noVBand="1"/>
      </w:tblPr>
      <w:tblGrid>
        <w:gridCol w:w="1413"/>
        <w:gridCol w:w="2551"/>
        <w:gridCol w:w="993"/>
        <w:gridCol w:w="2268"/>
        <w:gridCol w:w="2551"/>
      </w:tblGrid>
      <w:tr w:rsidR="00AD2DE0" w:rsidTr="00B87407">
        <w:tc>
          <w:tcPr>
            <w:tcW w:w="1413" w:type="dxa"/>
          </w:tcPr>
          <w:p w:rsidR="00AD2DE0" w:rsidRPr="00AD2DE0" w:rsidRDefault="00AD2DE0" w:rsidP="00CB119F">
            <w:pPr>
              <w:spacing w:line="276" w:lineRule="auto"/>
              <w:outlineLvl w:val="0"/>
              <w:rPr>
                <w:rFonts w:cs="Arial"/>
                <w:b/>
                <w:bCs/>
              </w:rPr>
            </w:pPr>
            <w:bookmarkStart w:id="0" w:name="_Hlk514071568"/>
            <w:r w:rsidRPr="00AD2DE0">
              <w:rPr>
                <w:rFonts w:cs="Arial"/>
                <w:b/>
                <w:bCs/>
              </w:rPr>
              <w:t>Lotnummer</w:t>
            </w:r>
          </w:p>
        </w:tc>
        <w:tc>
          <w:tcPr>
            <w:tcW w:w="2551" w:type="dxa"/>
          </w:tcPr>
          <w:p w:rsidR="00AD2DE0" w:rsidRPr="00AD2DE0" w:rsidRDefault="00AD2DE0" w:rsidP="00CB119F">
            <w:pPr>
              <w:spacing w:line="276" w:lineRule="auto"/>
              <w:outlineLvl w:val="0"/>
              <w:rPr>
                <w:rFonts w:cs="Arial"/>
                <w:b/>
                <w:bCs/>
              </w:rPr>
            </w:pPr>
            <w:r w:rsidRPr="00AD2DE0">
              <w:rPr>
                <w:rFonts w:cs="Arial"/>
                <w:b/>
                <w:bCs/>
              </w:rPr>
              <w:t>Beschrijving</w:t>
            </w:r>
          </w:p>
        </w:tc>
        <w:tc>
          <w:tcPr>
            <w:tcW w:w="993" w:type="dxa"/>
          </w:tcPr>
          <w:p w:rsidR="00AD2DE0" w:rsidRPr="00AD2DE0" w:rsidRDefault="00AD2DE0" w:rsidP="008C749A">
            <w:pPr>
              <w:rPr>
                <w:b/>
              </w:rPr>
            </w:pPr>
            <w:r w:rsidRPr="00AD2DE0">
              <w:rPr>
                <w:b/>
              </w:rPr>
              <w:t>Aantal</w:t>
            </w:r>
          </w:p>
        </w:tc>
        <w:tc>
          <w:tcPr>
            <w:tcW w:w="2268" w:type="dxa"/>
          </w:tcPr>
          <w:p w:rsidR="00AD2DE0" w:rsidRPr="00AD2DE0" w:rsidRDefault="00AD2DE0" w:rsidP="008C749A">
            <w:pPr>
              <w:spacing w:line="276" w:lineRule="auto"/>
              <w:outlineLvl w:val="0"/>
              <w:rPr>
                <w:rFonts w:cs="Arial"/>
                <w:b/>
                <w:bCs/>
              </w:rPr>
            </w:pPr>
            <w:r w:rsidRPr="00AD2DE0">
              <w:rPr>
                <w:rFonts w:cs="Arial"/>
                <w:b/>
                <w:bCs/>
              </w:rPr>
              <w:t>Minimum vraagprijs</w:t>
            </w:r>
          </w:p>
        </w:tc>
        <w:tc>
          <w:tcPr>
            <w:tcW w:w="2551" w:type="dxa"/>
          </w:tcPr>
          <w:p w:rsidR="00AD2DE0" w:rsidRPr="00AD2DE0" w:rsidRDefault="00AD2DE0" w:rsidP="008C749A">
            <w:pPr>
              <w:spacing w:line="276" w:lineRule="auto"/>
              <w:outlineLvl w:val="0"/>
              <w:rPr>
                <w:rFonts w:cs="Arial"/>
                <w:b/>
                <w:bCs/>
              </w:rPr>
            </w:pPr>
            <w:r w:rsidRPr="00AD2DE0">
              <w:rPr>
                <w:rFonts w:cs="Arial"/>
                <w:b/>
                <w:bCs/>
              </w:rPr>
              <w:t>Bod: bedrag in EUR</w:t>
            </w:r>
          </w:p>
        </w:tc>
      </w:tr>
      <w:bookmarkEnd w:id="0"/>
      <w:tr w:rsidR="00AD2DE0" w:rsidTr="00B87407">
        <w:tc>
          <w:tcPr>
            <w:tcW w:w="1413" w:type="dxa"/>
          </w:tcPr>
          <w:p w:rsidR="00AD2DE0" w:rsidRPr="008A725C" w:rsidRDefault="00AD2DE0" w:rsidP="00CB119F">
            <w:pPr>
              <w:spacing w:line="276" w:lineRule="auto"/>
              <w:outlineLvl w:val="0"/>
              <w:rPr>
                <w:rFonts w:cs="Arial"/>
                <w:bCs/>
                <w:sz w:val="20"/>
              </w:rPr>
            </w:pPr>
            <w:r w:rsidRPr="008A725C">
              <w:rPr>
                <w:rFonts w:cs="Arial"/>
                <w:bCs/>
                <w:sz w:val="20"/>
              </w:rPr>
              <w:t>1</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Handbaldoel, 100 cm diep, met netten</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2</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€ 20 per doel</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2</w:t>
            </w: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Landingsmat: 240 X 200cm</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2</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€ 20 per mat</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3</w:t>
            </w: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Minitrampoline Eurotramp</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€ 20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4</w:t>
            </w: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Bok met verrolinrichting</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€ 20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5</w:t>
            </w: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Honkpaal badminton met metalen voet, zonder rubber bescherming</w:t>
            </w:r>
          </w:p>
        </w:tc>
        <w:tc>
          <w:tcPr>
            <w:tcW w:w="993" w:type="dxa"/>
          </w:tcPr>
          <w:p w:rsidR="00AD2DE0" w:rsidRDefault="00AD2DE0" w:rsidP="00CB119F">
            <w:pPr>
              <w:spacing w:line="276" w:lineRule="auto"/>
              <w:outlineLvl w:val="0"/>
              <w:rPr>
                <w:rFonts w:cs="Arial"/>
                <w:bCs/>
                <w:sz w:val="20"/>
              </w:rPr>
            </w:pPr>
            <w:r>
              <w:rPr>
                <w:rFonts w:cs="Arial"/>
                <w:bCs/>
                <w:sz w:val="20"/>
              </w:rPr>
              <w:t>4 blauwe</w:t>
            </w:r>
          </w:p>
          <w:p w:rsidR="00AD2DE0" w:rsidRPr="008A725C" w:rsidRDefault="00AD2DE0" w:rsidP="00CB119F">
            <w:pPr>
              <w:spacing w:line="276" w:lineRule="auto"/>
              <w:outlineLvl w:val="0"/>
              <w:rPr>
                <w:rFonts w:cs="Arial"/>
                <w:bCs/>
                <w:sz w:val="20"/>
              </w:rPr>
            </w:pPr>
            <w:r>
              <w:rPr>
                <w:rFonts w:cs="Arial"/>
                <w:bCs/>
                <w:sz w:val="20"/>
              </w:rPr>
              <w:t>2 groene</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xml:space="preserve">€ </w:t>
            </w:r>
            <w:r>
              <w:rPr>
                <w:rFonts w:cs="Arial"/>
                <w:bCs/>
                <w:sz w:val="20"/>
              </w:rPr>
              <w:t>5</w:t>
            </w:r>
            <w:r w:rsidRPr="008A725C">
              <w:rPr>
                <w:rFonts w:cs="Arial"/>
                <w:bCs/>
                <w:sz w:val="20"/>
              </w:rPr>
              <w:t xml:space="preserve"> per </w:t>
            </w:r>
            <w:r>
              <w:rPr>
                <w:rFonts w:cs="Arial"/>
                <w:bCs/>
                <w:sz w:val="20"/>
              </w:rPr>
              <w:t>paal</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6</w:t>
            </w: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Bok zonder verrolinrichting</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€ 20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7</w:t>
            </w:r>
          </w:p>
        </w:tc>
        <w:tc>
          <w:tcPr>
            <w:tcW w:w="2551" w:type="dxa"/>
          </w:tcPr>
          <w:p w:rsidR="00AD2DE0" w:rsidRPr="008A725C" w:rsidRDefault="00AD2DE0" w:rsidP="00CB119F">
            <w:pPr>
              <w:spacing w:line="276" w:lineRule="auto"/>
              <w:outlineLvl w:val="0"/>
              <w:rPr>
                <w:rFonts w:cs="Arial"/>
                <w:bCs/>
                <w:sz w:val="20"/>
              </w:rPr>
            </w:pPr>
            <w:r w:rsidRPr="008A725C">
              <w:rPr>
                <w:rFonts w:cs="Arial"/>
                <w:bCs/>
                <w:sz w:val="20"/>
              </w:rPr>
              <w:t>Badmintonstaanders metaal</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2</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€ 10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8</w:t>
            </w:r>
          </w:p>
        </w:tc>
        <w:tc>
          <w:tcPr>
            <w:tcW w:w="2551" w:type="dxa"/>
          </w:tcPr>
          <w:p w:rsidR="00AD2DE0" w:rsidRDefault="00AD2DE0" w:rsidP="00CB119F">
            <w:pPr>
              <w:spacing w:line="276" w:lineRule="auto"/>
              <w:outlineLvl w:val="0"/>
              <w:rPr>
                <w:rFonts w:cs="Arial"/>
                <w:bCs/>
                <w:sz w:val="20"/>
              </w:rPr>
            </w:pPr>
            <w:r w:rsidRPr="008A725C">
              <w:rPr>
                <w:rFonts w:cs="Arial"/>
                <w:bCs/>
                <w:sz w:val="20"/>
              </w:rPr>
              <w:t>Springkast piramidaal</w:t>
            </w:r>
          </w:p>
          <w:p w:rsidR="00AD2DE0" w:rsidRPr="008A725C" w:rsidRDefault="00AD2DE0" w:rsidP="00CB119F">
            <w:pPr>
              <w:spacing w:line="276" w:lineRule="auto"/>
              <w:outlineLvl w:val="0"/>
              <w:rPr>
                <w:rFonts w:cs="Arial"/>
                <w:bCs/>
                <w:sz w:val="20"/>
              </w:rPr>
            </w:pPr>
            <w:r>
              <w:rPr>
                <w:rFonts w:cs="Arial"/>
                <w:bCs/>
                <w:sz w:val="20"/>
              </w:rPr>
              <w:t>(lange zijde beschadigd)</w:t>
            </w:r>
          </w:p>
        </w:tc>
        <w:tc>
          <w:tcPr>
            <w:tcW w:w="993" w:type="dxa"/>
          </w:tcPr>
          <w:p w:rsidR="00AD2DE0" w:rsidRPr="008A725C" w:rsidRDefault="00AD2DE0" w:rsidP="00CB119F">
            <w:pPr>
              <w:spacing w:line="276" w:lineRule="auto"/>
              <w:outlineLvl w:val="0"/>
              <w:rPr>
                <w:rFonts w:cs="Arial"/>
                <w:bCs/>
                <w:sz w:val="20"/>
              </w:rPr>
            </w:pPr>
            <w:r w:rsidRPr="008A725C">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€ 40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275439" w:rsidP="00CB119F">
            <w:pPr>
              <w:spacing w:line="276" w:lineRule="auto"/>
              <w:outlineLvl w:val="0"/>
              <w:rPr>
                <w:rFonts w:cs="Arial"/>
                <w:bCs/>
                <w:sz w:val="20"/>
              </w:rPr>
            </w:pPr>
            <w:r>
              <w:rPr>
                <w:rFonts w:cs="Arial"/>
                <w:bCs/>
                <w:sz w:val="20"/>
              </w:rPr>
              <w:t>9</w:t>
            </w:r>
          </w:p>
        </w:tc>
        <w:tc>
          <w:tcPr>
            <w:tcW w:w="2551" w:type="dxa"/>
          </w:tcPr>
          <w:p w:rsidR="00AD2DE0" w:rsidRDefault="00AD2DE0" w:rsidP="00CB119F">
            <w:pPr>
              <w:spacing w:line="276" w:lineRule="auto"/>
              <w:outlineLvl w:val="0"/>
              <w:rPr>
                <w:rFonts w:cs="Arial"/>
                <w:bCs/>
                <w:sz w:val="20"/>
              </w:rPr>
            </w:pPr>
            <w:r>
              <w:rPr>
                <w:rFonts w:cs="Arial"/>
                <w:bCs/>
                <w:sz w:val="20"/>
              </w:rPr>
              <w:t>Springkast piramidaal</w:t>
            </w:r>
          </w:p>
          <w:p w:rsidR="00AD2DE0" w:rsidRPr="008A725C" w:rsidRDefault="00AD2DE0" w:rsidP="00CB119F">
            <w:pPr>
              <w:spacing w:line="276" w:lineRule="auto"/>
              <w:outlineLvl w:val="0"/>
              <w:rPr>
                <w:rFonts w:cs="Arial"/>
                <w:bCs/>
                <w:sz w:val="20"/>
              </w:rPr>
            </w:pPr>
            <w:r>
              <w:rPr>
                <w:rFonts w:cs="Arial"/>
                <w:bCs/>
                <w:sz w:val="20"/>
              </w:rPr>
              <w:t>(enkele losse verbindingen)</w:t>
            </w:r>
          </w:p>
        </w:tc>
        <w:tc>
          <w:tcPr>
            <w:tcW w:w="993" w:type="dxa"/>
          </w:tcPr>
          <w:p w:rsidR="00AD2DE0" w:rsidRPr="008A725C" w:rsidRDefault="00AD2DE0" w:rsidP="00CB119F">
            <w:pPr>
              <w:spacing w:line="276" w:lineRule="auto"/>
              <w:outlineLvl w:val="0"/>
              <w:rPr>
                <w:rFonts w:cs="Arial"/>
                <w:bCs/>
                <w:sz w:val="20"/>
              </w:rPr>
            </w:pPr>
            <w:r>
              <w:rPr>
                <w:rFonts w:cs="Arial"/>
                <w:bCs/>
                <w:sz w:val="20"/>
              </w:rPr>
              <w:t>2</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€ 40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AD2DE0" w:rsidP="00CB119F">
            <w:pPr>
              <w:spacing w:line="276" w:lineRule="auto"/>
              <w:outlineLvl w:val="0"/>
              <w:rPr>
                <w:rFonts w:cs="Arial"/>
                <w:bCs/>
                <w:sz w:val="20"/>
              </w:rPr>
            </w:pPr>
            <w:r w:rsidRPr="008A725C">
              <w:rPr>
                <w:rFonts w:cs="Arial"/>
                <w:bCs/>
                <w:sz w:val="20"/>
              </w:rPr>
              <w:t>1</w:t>
            </w:r>
            <w:r w:rsidR="00275439">
              <w:rPr>
                <w:rFonts w:cs="Arial"/>
                <w:bCs/>
                <w:sz w:val="20"/>
              </w:rPr>
              <w:t>0</w:t>
            </w:r>
          </w:p>
        </w:tc>
        <w:tc>
          <w:tcPr>
            <w:tcW w:w="2551" w:type="dxa"/>
          </w:tcPr>
          <w:p w:rsidR="00AD2DE0" w:rsidRPr="008A725C" w:rsidRDefault="00AD2DE0" w:rsidP="00CB119F">
            <w:pPr>
              <w:spacing w:line="276" w:lineRule="auto"/>
              <w:outlineLvl w:val="0"/>
              <w:rPr>
                <w:rFonts w:cs="Arial"/>
                <w:bCs/>
                <w:sz w:val="20"/>
              </w:rPr>
            </w:pPr>
            <w:r>
              <w:rPr>
                <w:rFonts w:cs="Arial"/>
                <w:bCs/>
                <w:sz w:val="20"/>
              </w:rPr>
              <w:t>Houten springplank</w:t>
            </w:r>
          </w:p>
        </w:tc>
        <w:tc>
          <w:tcPr>
            <w:tcW w:w="993" w:type="dxa"/>
          </w:tcPr>
          <w:p w:rsidR="00AD2DE0" w:rsidRPr="008A725C" w:rsidRDefault="00AD2DE0" w:rsidP="00CB119F">
            <w:pPr>
              <w:spacing w:line="276" w:lineRule="auto"/>
              <w:outlineLvl w:val="0"/>
              <w:rPr>
                <w:rFonts w:cs="Arial"/>
                <w:bCs/>
                <w:sz w:val="20"/>
              </w:rPr>
            </w:pPr>
            <w:r>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xml:space="preserve">€ </w:t>
            </w:r>
            <w:r>
              <w:rPr>
                <w:rFonts w:cs="Arial"/>
                <w:bCs/>
                <w:sz w:val="20"/>
              </w:rPr>
              <w:t>1</w:t>
            </w:r>
            <w:r w:rsidRPr="008A725C">
              <w:rPr>
                <w:rFonts w:cs="Arial"/>
                <w:bCs/>
                <w:sz w:val="20"/>
              </w:rPr>
              <w:t>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AD2DE0" w:rsidP="00CB119F">
            <w:pPr>
              <w:spacing w:line="276" w:lineRule="auto"/>
              <w:outlineLvl w:val="0"/>
              <w:rPr>
                <w:rFonts w:cs="Arial"/>
                <w:bCs/>
                <w:sz w:val="20"/>
              </w:rPr>
            </w:pPr>
            <w:r w:rsidRPr="008A725C">
              <w:rPr>
                <w:rFonts w:cs="Arial"/>
                <w:bCs/>
                <w:sz w:val="20"/>
              </w:rPr>
              <w:t>1</w:t>
            </w:r>
            <w:r w:rsidR="00275439">
              <w:rPr>
                <w:rFonts w:cs="Arial"/>
                <w:bCs/>
                <w:sz w:val="20"/>
              </w:rPr>
              <w:t>1</w:t>
            </w:r>
          </w:p>
        </w:tc>
        <w:tc>
          <w:tcPr>
            <w:tcW w:w="2551" w:type="dxa"/>
          </w:tcPr>
          <w:p w:rsidR="00AD2DE0" w:rsidRPr="008A725C" w:rsidRDefault="00AD2DE0" w:rsidP="00CB119F">
            <w:pPr>
              <w:spacing w:line="276" w:lineRule="auto"/>
              <w:outlineLvl w:val="0"/>
              <w:rPr>
                <w:rFonts w:cs="Arial"/>
                <w:bCs/>
                <w:sz w:val="20"/>
              </w:rPr>
            </w:pPr>
            <w:r>
              <w:rPr>
                <w:rFonts w:cs="Arial"/>
                <w:bCs/>
                <w:sz w:val="20"/>
              </w:rPr>
              <w:t>Houten springplank bekleed</w:t>
            </w:r>
          </w:p>
        </w:tc>
        <w:tc>
          <w:tcPr>
            <w:tcW w:w="993" w:type="dxa"/>
          </w:tcPr>
          <w:p w:rsidR="00AD2DE0" w:rsidRPr="008A725C" w:rsidRDefault="00AD2DE0" w:rsidP="00CB119F">
            <w:pPr>
              <w:spacing w:line="276" w:lineRule="auto"/>
              <w:outlineLvl w:val="0"/>
              <w:rPr>
                <w:rFonts w:cs="Arial"/>
                <w:bCs/>
                <w:sz w:val="20"/>
              </w:rPr>
            </w:pPr>
            <w:r>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xml:space="preserve">€ </w:t>
            </w:r>
            <w:r>
              <w:rPr>
                <w:rFonts w:cs="Arial"/>
                <w:bCs/>
                <w:sz w:val="20"/>
              </w:rPr>
              <w:t>1</w:t>
            </w:r>
            <w:r w:rsidRPr="008A725C">
              <w:rPr>
                <w:rFonts w:cs="Arial"/>
                <w:bCs/>
                <w:sz w:val="20"/>
              </w:rPr>
              <w:t>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AD2DE0" w:rsidP="00CB119F">
            <w:pPr>
              <w:spacing w:line="276" w:lineRule="auto"/>
              <w:outlineLvl w:val="0"/>
              <w:rPr>
                <w:rFonts w:cs="Arial"/>
                <w:bCs/>
                <w:sz w:val="20"/>
              </w:rPr>
            </w:pPr>
            <w:r w:rsidRPr="008A725C">
              <w:rPr>
                <w:rFonts w:cs="Arial"/>
                <w:bCs/>
                <w:sz w:val="20"/>
              </w:rPr>
              <w:t>1</w:t>
            </w:r>
            <w:r w:rsidR="00275439">
              <w:rPr>
                <w:rFonts w:cs="Arial"/>
                <w:bCs/>
                <w:sz w:val="20"/>
              </w:rPr>
              <w:t>2</w:t>
            </w:r>
          </w:p>
        </w:tc>
        <w:tc>
          <w:tcPr>
            <w:tcW w:w="2551" w:type="dxa"/>
          </w:tcPr>
          <w:p w:rsidR="00AD2DE0" w:rsidRPr="008A725C" w:rsidRDefault="00AD2DE0" w:rsidP="00CB119F">
            <w:pPr>
              <w:spacing w:line="276" w:lineRule="auto"/>
              <w:outlineLvl w:val="0"/>
              <w:rPr>
                <w:rFonts w:cs="Arial"/>
                <w:bCs/>
                <w:sz w:val="20"/>
              </w:rPr>
            </w:pPr>
            <w:r>
              <w:rPr>
                <w:rFonts w:cs="Arial"/>
                <w:bCs/>
                <w:sz w:val="20"/>
              </w:rPr>
              <w:t>Houten springplank onbekleed</w:t>
            </w:r>
          </w:p>
        </w:tc>
        <w:tc>
          <w:tcPr>
            <w:tcW w:w="993" w:type="dxa"/>
          </w:tcPr>
          <w:p w:rsidR="00AD2DE0" w:rsidRPr="008A725C" w:rsidRDefault="00AD2DE0" w:rsidP="00CB119F">
            <w:pPr>
              <w:spacing w:line="276" w:lineRule="auto"/>
              <w:outlineLvl w:val="0"/>
              <w:rPr>
                <w:rFonts w:cs="Arial"/>
                <w:bCs/>
                <w:sz w:val="20"/>
              </w:rPr>
            </w:pPr>
            <w:r>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xml:space="preserve">€ </w:t>
            </w:r>
            <w:r>
              <w:rPr>
                <w:rFonts w:cs="Arial"/>
                <w:bCs/>
                <w:sz w:val="20"/>
              </w:rPr>
              <w:t>1</w:t>
            </w:r>
            <w:r w:rsidRPr="008A725C">
              <w:rPr>
                <w:rFonts w:cs="Arial"/>
                <w:bCs/>
                <w:sz w:val="20"/>
              </w:rPr>
              <w:t>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r w:rsidR="00AD2DE0" w:rsidTr="00B87407">
        <w:tc>
          <w:tcPr>
            <w:tcW w:w="1413" w:type="dxa"/>
          </w:tcPr>
          <w:p w:rsidR="00AD2DE0" w:rsidRPr="008A725C" w:rsidRDefault="00AD2DE0" w:rsidP="00CB119F">
            <w:pPr>
              <w:spacing w:line="276" w:lineRule="auto"/>
              <w:outlineLvl w:val="0"/>
              <w:rPr>
                <w:rFonts w:cs="Arial"/>
                <w:bCs/>
                <w:sz w:val="20"/>
              </w:rPr>
            </w:pPr>
            <w:r w:rsidRPr="008A725C">
              <w:rPr>
                <w:rFonts w:cs="Arial"/>
                <w:bCs/>
                <w:sz w:val="20"/>
              </w:rPr>
              <w:t>1</w:t>
            </w:r>
            <w:r w:rsidR="00275439">
              <w:rPr>
                <w:rFonts w:cs="Arial"/>
                <w:bCs/>
                <w:sz w:val="20"/>
              </w:rPr>
              <w:t>3</w:t>
            </w:r>
            <w:bookmarkStart w:id="1" w:name="_GoBack"/>
            <w:bookmarkEnd w:id="1"/>
          </w:p>
        </w:tc>
        <w:tc>
          <w:tcPr>
            <w:tcW w:w="2551" w:type="dxa"/>
          </w:tcPr>
          <w:p w:rsidR="00AD2DE0" w:rsidRPr="008A725C" w:rsidRDefault="00AD2DE0" w:rsidP="00CB119F">
            <w:pPr>
              <w:spacing w:line="276" w:lineRule="auto"/>
              <w:outlineLvl w:val="0"/>
              <w:rPr>
                <w:rFonts w:cs="Arial"/>
                <w:bCs/>
                <w:sz w:val="20"/>
              </w:rPr>
            </w:pPr>
            <w:r>
              <w:rPr>
                <w:rFonts w:cs="Arial"/>
                <w:bCs/>
                <w:sz w:val="20"/>
              </w:rPr>
              <w:t>Herenbrug Club, verrolbaar met open bodem</w:t>
            </w:r>
          </w:p>
        </w:tc>
        <w:tc>
          <w:tcPr>
            <w:tcW w:w="993" w:type="dxa"/>
          </w:tcPr>
          <w:p w:rsidR="00AD2DE0" w:rsidRPr="008A725C" w:rsidRDefault="00AD2DE0" w:rsidP="00CB119F">
            <w:pPr>
              <w:spacing w:line="276" w:lineRule="auto"/>
              <w:outlineLvl w:val="0"/>
              <w:rPr>
                <w:rFonts w:cs="Arial"/>
                <w:bCs/>
                <w:sz w:val="20"/>
              </w:rPr>
            </w:pPr>
            <w:r>
              <w:rPr>
                <w:rFonts w:cs="Arial"/>
                <w:bCs/>
                <w:sz w:val="20"/>
              </w:rPr>
              <w:t>1</w:t>
            </w:r>
          </w:p>
        </w:tc>
        <w:tc>
          <w:tcPr>
            <w:tcW w:w="2268" w:type="dxa"/>
          </w:tcPr>
          <w:p w:rsidR="00AD2DE0" w:rsidRPr="008A725C" w:rsidRDefault="00AD2DE0" w:rsidP="00CB119F">
            <w:pPr>
              <w:spacing w:line="276" w:lineRule="auto"/>
              <w:outlineLvl w:val="0"/>
              <w:rPr>
                <w:rFonts w:cs="Arial"/>
                <w:bCs/>
                <w:sz w:val="20"/>
              </w:rPr>
            </w:pPr>
            <w:r w:rsidRPr="008A725C">
              <w:rPr>
                <w:rFonts w:cs="Arial"/>
                <w:bCs/>
                <w:sz w:val="20"/>
              </w:rPr>
              <w:t xml:space="preserve">€ </w:t>
            </w:r>
            <w:r>
              <w:rPr>
                <w:rFonts w:cs="Arial"/>
                <w:bCs/>
                <w:sz w:val="20"/>
              </w:rPr>
              <w:t>2</w:t>
            </w:r>
            <w:r w:rsidRPr="008A725C">
              <w:rPr>
                <w:rFonts w:cs="Arial"/>
                <w:bCs/>
                <w:sz w:val="20"/>
              </w:rPr>
              <w:t>0 per stuk</w:t>
            </w:r>
          </w:p>
          <w:p w:rsidR="00AD2DE0" w:rsidRPr="008A725C" w:rsidRDefault="00AD2DE0" w:rsidP="00CB119F">
            <w:pPr>
              <w:spacing w:line="276" w:lineRule="auto"/>
              <w:outlineLvl w:val="0"/>
              <w:rPr>
                <w:rFonts w:cs="Arial"/>
                <w:bCs/>
                <w:sz w:val="20"/>
              </w:rPr>
            </w:pPr>
          </w:p>
        </w:tc>
        <w:tc>
          <w:tcPr>
            <w:tcW w:w="2551" w:type="dxa"/>
          </w:tcPr>
          <w:p w:rsidR="00AD2DE0" w:rsidRPr="008A725C" w:rsidRDefault="00AD2DE0" w:rsidP="00CB119F">
            <w:pPr>
              <w:spacing w:line="276" w:lineRule="auto"/>
              <w:outlineLvl w:val="0"/>
              <w:rPr>
                <w:rFonts w:cs="Arial"/>
                <w:bCs/>
                <w:sz w:val="20"/>
              </w:rPr>
            </w:pPr>
          </w:p>
        </w:tc>
      </w:tr>
    </w:tbl>
    <w:p w:rsidR="008C749A" w:rsidRDefault="008C749A"/>
    <w:p w:rsidR="008C749A" w:rsidRDefault="008C749A">
      <w:r w:rsidRPr="00B87407">
        <w:rPr>
          <w:b/>
        </w:rPr>
        <w:lastRenderedPageBreak/>
        <w:t>Opgemaakt te</w:t>
      </w:r>
      <w:r>
        <w:t>: ……………………………………………………………………….</w:t>
      </w:r>
    </w:p>
    <w:p w:rsidR="008C749A" w:rsidRDefault="008C749A">
      <w:r w:rsidRPr="00B87407">
        <w:rPr>
          <w:b/>
        </w:rPr>
        <w:t>Op datum van</w:t>
      </w:r>
      <w:r>
        <w:t>: ……………………………………………………………………….</w:t>
      </w:r>
    </w:p>
    <w:p w:rsidR="008C749A" w:rsidRDefault="008C749A">
      <w:r w:rsidRPr="00B87407">
        <w:rPr>
          <w:b/>
        </w:rPr>
        <w:t>Handtekening</w:t>
      </w:r>
      <w:r>
        <w:t>: ……………………………………………………………………….</w:t>
      </w:r>
    </w:p>
    <w:p w:rsidR="008C749A" w:rsidRPr="00B87407" w:rsidRDefault="008C749A">
      <w:pPr>
        <w:rPr>
          <w:b/>
        </w:rPr>
      </w:pPr>
      <w:r w:rsidRPr="00B87407">
        <w:rPr>
          <w:b/>
        </w:rPr>
        <w:t>Verkoopsvoorwaarden:</w:t>
      </w:r>
    </w:p>
    <w:p w:rsidR="008C749A" w:rsidRDefault="008C749A">
      <w:r>
        <w:t>Voor de verkoop van deze goederen gelden volgende voorwaarden:</w:t>
      </w:r>
    </w:p>
    <w:p w:rsidR="008C749A" w:rsidRDefault="008C749A" w:rsidP="008C749A">
      <w:pPr>
        <w:pStyle w:val="Lijstalinea"/>
        <w:numPr>
          <w:ilvl w:val="0"/>
          <w:numId w:val="1"/>
        </w:numPr>
      </w:pPr>
      <w:r>
        <w:t>De biedingen dienen te gebeuren via het biedingsformulier</w:t>
      </w:r>
    </w:p>
    <w:p w:rsidR="008C749A" w:rsidRDefault="008C749A" w:rsidP="008C749A">
      <w:pPr>
        <w:pStyle w:val="Lijstalinea"/>
      </w:pPr>
      <w:r>
        <w:t>Dit kan zowel online (via de website Anzegem.be) als onder gesloten omslag ingediend worden;</w:t>
      </w:r>
    </w:p>
    <w:p w:rsidR="008C749A" w:rsidRDefault="008C749A" w:rsidP="008C749A">
      <w:pPr>
        <w:pStyle w:val="Lijstalinea"/>
        <w:numPr>
          <w:ilvl w:val="0"/>
          <w:numId w:val="1"/>
        </w:numPr>
      </w:pPr>
      <w:r>
        <w:t xml:space="preserve">Biedingen onder gesloten omslag dienen geadresseerd te zijn/afgegeven te worden aan </w:t>
      </w:r>
    </w:p>
    <w:p w:rsidR="008C749A" w:rsidRDefault="008C749A" w:rsidP="008C749A">
      <w:pPr>
        <w:pStyle w:val="Lijstalinea"/>
      </w:pPr>
      <w:r>
        <w:t>Gemeentebestuur Anzegem – Dienst financiën</w:t>
      </w:r>
    </w:p>
    <w:p w:rsidR="008C749A" w:rsidRDefault="008C749A" w:rsidP="008C749A">
      <w:pPr>
        <w:pStyle w:val="Lijstalinea"/>
      </w:pPr>
      <w:r>
        <w:t>“verkoop gemeentelijke roerende goederen”</w:t>
      </w:r>
    </w:p>
    <w:p w:rsidR="008C749A" w:rsidRDefault="008C749A" w:rsidP="008C749A">
      <w:pPr>
        <w:pStyle w:val="Lijstalinea"/>
      </w:pPr>
      <w:r>
        <w:t>De Vierschaar 1</w:t>
      </w:r>
    </w:p>
    <w:p w:rsidR="008C749A" w:rsidRDefault="008C749A" w:rsidP="008C749A">
      <w:pPr>
        <w:pStyle w:val="Lijstalinea"/>
      </w:pPr>
      <w:r>
        <w:t>8570 Anzegem</w:t>
      </w:r>
    </w:p>
    <w:p w:rsidR="001A3815" w:rsidRPr="001A3815" w:rsidRDefault="008C749A" w:rsidP="001A3815">
      <w:pPr>
        <w:pStyle w:val="Lijstalinea"/>
        <w:numPr>
          <w:ilvl w:val="0"/>
          <w:numId w:val="1"/>
        </w:numPr>
        <w:spacing w:after="200" w:line="240" w:lineRule="auto"/>
        <w:outlineLvl w:val="0"/>
        <w:rPr>
          <w:rFonts w:cstheme="minorHAnsi"/>
          <w:bCs/>
        </w:rPr>
      </w:pPr>
      <w:r w:rsidRPr="001A3815">
        <w:rPr>
          <w:rFonts w:cstheme="minorHAnsi"/>
        </w:rPr>
        <w:t xml:space="preserve">De goederen kunnen bezichtigd worden op afspraak </w:t>
      </w:r>
      <w:r w:rsidR="001A3815" w:rsidRPr="001A3815">
        <w:rPr>
          <w:rFonts w:cstheme="minorHAnsi"/>
          <w:bCs/>
        </w:rPr>
        <w:t xml:space="preserve">met de medewerkers van de sportdienst: </w:t>
      </w:r>
      <w:r w:rsidR="001A3815" w:rsidRPr="001A3815">
        <w:rPr>
          <w:rFonts w:cstheme="minorHAnsi"/>
        </w:rPr>
        <w:t>056/68.02.02</w:t>
      </w:r>
    </w:p>
    <w:p w:rsidR="008C749A" w:rsidRPr="001A3815" w:rsidRDefault="008C749A" w:rsidP="008C749A">
      <w:pPr>
        <w:pStyle w:val="Lijstalinea"/>
        <w:numPr>
          <w:ilvl w:val="0"/>
          <w:numId w:val="1"/>
        </w:numPr>
        <w:rPr>
          <w:rFonts w:cstheme="minorHAnsi"/>
        </w:rPr>
      </w:pPr>
      <w:r w:rsidRPr="001A3815">
        <w:rPr>
          <w:rFonts w:cstheme="minorHAnsi"/>
        </w:rPr>
        <w:t>Bieden kan vanaf de minimale vraagprijs, dewelke per lot wordt opgegeven</w:t>
      </w:r>
    </w:p>
    <w:p w:rsidR="008C749A" w:rsidRPr="001A3815" w:rsidRDefault="008C749A" w:rsidP="008C749A">
      <w:pPr>
        <w:pStyle w:val="Lijstalinea"/>
        <w:numPr>
          <w:ilvl w:val="0"/>
          <w:numId w:val="1"/>
        </w:numPr>
        <w:rPr>
          <w:rFonts w:cstheme="minorHAnsi"/>
        </w:rPr>
      </w:pPr>
      <w:r w:rsidRPr="001A3815">
        <w:rPr>
          <w:rFonts w:cstheme="minorHAnsi"/>
        </w:rPr>
        <w:t xml:space="preserve">De </w:t>
      </w:r>
      <w:r w:rsidR="001A3815" w:rsidRPr="001A3815">
        <w:rPr>
          <w:rFonts w:cstheme="minorHAnsi"/>
          <w:bCs/>
        </w:rPr>
        <w:t>uiterste indieningsdatum voor de biedingen is vrijdag 22 juni 2018 om 10u00</w:t>
      </w:r>
    </w:p>
    <w:p w:rsidR="001A3815" w:rsidRPr="001A3815" w:rsidRDefault="008C749A" w:rsidP="008C749A">
      <w:pPr>
        <w:pStyle w:val="Lijstalinea"/>
        <w:numPr>
          <w:ilvl w:val="0"/>
          <w:numId w:val="1"/>
        </w:numPr>
        <w:rPr>
          <w:rFonts w:cstheme="minorHAnsi"/>
        </w:rPr>
      </w:pPr>
      <w:r w:rsidRPr="001A3815">
        <w:rPr>
          <w:rFonts w:cstheme="minorHAnsi"/>
        </w:rPr>
        <w:t xml:space="preserve">De goederen dienen opgehaald te worden </w:t>
      </w:r>
      <w:r w:rsidR="001A3815" w:rsidRPr="001A3815">
        <w:rPr>
          <w:rFonts w:cstheme="minorHAnsi"/>
          <w:bCs/>
        </w:rPr>
        <w:t>uiterlijk op vrijdag 13 juli 2018</w:t>
      </w:r>
    </w:p>
    <w:p w:rsidR="008C749A" w:rsidRPr="001A3815" w:rsidRDefault="00B24094" w:rsidP="008C749A">
      <w:pPr>
        <w:pStyle w:val="Lijstalinea"/>
        <w:numPr>
          <w:ilvl w:val="0"/>
          <w:numId w:val="1"/>
        </w:numPr>
        <w:rPr>
          <w:rFonts w:cstheme="minorHAnsi"/>
        </w:rPr>
      </w:pPr>
      <w:r w:rsidRPr="001A3815">
        <w:rPr>
          <w:rFonts w:cstheme="minorHAnsi"/>
        </w:rPr>
        <w:t>De koper dient al het nodige materiaal en de nodige mankracht bij zich te hebben om het lot/de loten zelf te kunnen meenemen;</w:t>
      </w:r>
    </w:p>
    <w:p w:rsidR="00B24094" w:rsidRPr="001A3815" w:rsidRDefault="00B24094" w:rsidP="008C749A">
      <w:pPr>
        <w:pStyle w:val="Lijstalinea"/>
        <w:numPr>
          <w:ilvl w:val="0"/>
          <w:numId w:val="1"/>
        </w:numPr>
        <w:rPr>
          <w:rFonts w:cstheme="minorHAnsi"/>
        </w:rPr>
      </w:pPr>
      <w:r w:rsidRPr="001A3815">
        <w:rPr>
          <w:rFonts w:cstheme="minorHAnsi"/>
        </w:rPr>
        <w:t>De betaling dient te gebeuren voorafgaand aan de afhaling van de goederen</w:t>
      </w:r>
    </w:p>
    <w:p w:rsidR="00B24094" w:rsidRDefault="00B24094" w:rsidP="008C749A">
      <w:pPr>
        <w:pStyle w:val="Lijstalinea"/>
        <w:numPr>
          <w:ilvl w:val="0"/>
          <w:numId w:val="1"/>
        </w:numPr>
      </w:pPr>
      <w:r>
        <w:t xml:space="preserve">Verder gelden ook volgende algemene voorwaarden (conform de gemeenteraadsbeslissing </w:t>
      </w:r>
      <w:r w:rsidRPr="001A3815">
        <w:t>van 28.03.2017):</w:t>
      </w:r>
    </w:p>
    <w:p w:rsidR="00B24094" w:rsidRDefault="00B24094" w:rsidP="008C749A">
      <w:pPr>
        <w:pStyle w:val="Lijstalinea"/>
        <w:numPr>
          <w:ilvl w:val="0"/>
          <w:numId w:val="1"/>
        </w:numPr>
      </w:pPr>
      <w:r>
        <w:t>De goederen worden aangeboden en verkocht in de staat waarin ze zich bevinden, met alle zichtbare, onzichtbare en verborgen gebreken, zonder garantie van welke aard dan ook. De verkoop ontslaat het gemeentebestuur van alle verdere verantwoordelijkheid</w:t>
      </w:r>
    </w:p>
    <w:p w:rsidR="00B24094" w:rsidRDefault="00B24094" w:rsidP="008C749A">
      <w:pPr>
        <w:pStyle w:val="Lijstalinea"/>
        <w:numPr>
          <w:ilvl w:val="0"/>
          <w:numId w:val="1"/>
        </w:numPr>
      </w:pPr>
      <w:r>
        <w:t>Het college van burgemeester en schepenen beslist over de toewijzing van de goederen aan de hoogste bieder. Bij een gelijke bieding op hetzelfde goed wordt er toegewezen door middel van loting</w:t>
      </w:r>
    </w:p>
    <w:p w:rsidR="00B24094" w:rsidRDefault="00B24094" w:rsidP="008C749A">
      <w:pPr>
        <w:pStyle w:val="Lijstalinea"/>
        <w:numPr>
          <w:ilvl w:val="0"/>
          <w:numId w:val="1"/>
        </w:numPr>
      </w:pPr>
      <w:r>
        <w:t>De goederen kunnen pas na voorafgaande storting van het overeengekomen bedrag, door de koper zelf en binnen de afgesproken termijn, afgehaald worden. Zo niet vervallen alle rechten van de koper.</w:t>
      </w:r>
    </w:p>
    <w:sectPr w:rsidR="00B24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1DF"/>
    <w:multiLevelType w:val="hybridMultilevel"/>
    <w:tmpl w:val="E72E95D8"/>
    <w:lvl w:ilvl="0" w:tplc="8F8A1AF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1F63C45"/>
    <w:multiLevelType w:val="hybridMultilevel"/>
    <w:tmpl w:val="5D504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9A"/>
    <w:rsid w:val="001A3815"/>
    <w:rsid w:val="00275439"/>
    <w:rsid w:val="00794344"/>
    <w:rsid w:val="008C749A"/>
    <w:rsid w:val="00AD2DE0"/>
    <w:rsid w:val="00B24094"/>
    <w:rsid w:val="00B874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C40A"/>
  <w15:chartTrackingRefBased/>
  <w15:docId w15:val="{87FF7152-53B4-4AAE-B954-FA539CAE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749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8C749A"/>
    <w:pPr>
      <w:ind w:left="720"/>
      <w:contextualSpacing/>
    </w:pPr>
  </w:style>
  <w:style w:type="character" w:customStyle="1" w:styleId="LijstalineaChar">
    <w:name w:val="Lijstalinea Char"/>
    <w:basedOn w:val="Standaardalinea-lettertype"/>
    <w:link w:val="Lijstalinea"/>
    <w:uiPriority w:val="34"/>
    <w:locked/>
    <w:rsid w:val="001A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2673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Isebaert</dc:creator>
  <cp:keywords/>
  <dc:description/>
  <cp:lastModifiedBy>Annelies De Meyer</cp:lastModifiedBy>
  <cp:revision>2</cp:revision>
  <dcterms:created xsi:type="dcterms:W3CDTF">2018-05-31T11:18:00Z</dcterms:created>
  <dcterms:modified xsi:type="dcterms:W3CDTF">2018-05-31T11:18:00Z</dcterms:modified>
</cp:coreProperties>
</file>